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10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530"/>
      </w:tblGrid>
      <w:tr w:rsidR="00BA3702" w:rsidTr="00ED053E">
        <w:tc>
          <w:tcPr>
            <w:tcW w:w="5778" w:type="dxa"/>
          </w:tcPr>
          <w:p w:rsidR="00BA3702" w:rsidRDefault="00BA3702" w:rsidP="00CA36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0" w:type="dxa"/>
          </w:tcPr>
          <w:p w:rsidR="00BA3702" w:rsidRPr="008B2D59" w:rsidRDefault="00BA3702" w:rsidP="00ED053E">
            <w:pPr>
              <w:pageBreakBefore/>
              <w:shd w:val="clear" w:color="auto" w:fill="FFFFFF"/>
              <w:rPr>
                <w:sz w:val="24"/>
                <w:szCs w:val="24"/>
              </w:rPr>
            </w:pPr>
            <w:r w:rsidRPr="008B2D59">
              <w:rPr>
                <w:sz w:val="24"/>
                <w:szCs w:val="24"/>
              </w:rPr>
              <w:t xml:space="preserve">Приложение № </w:t>
            </w:r>
            <w:r w:rsidR="006247A1" w:rsidRPr="008B2D59">
              <w:rPr>
                <w:sz w:val="24"/>
                <w:szCs w:val="24"/>
              </w:rPr>
              <w:t>5</w:t>
            </w:r>
            <w:r w:rsidRPr="008B2D59">
              <w:rPr>
                <w:sz w:val="24"/>
                <w:szCs w:val="24"/>
              </w:rPr>
              <w:t xml:space="preserve"> </w:t>
            </w:r>
          </w:p>
          <w:p w:rsidR="00BA3702" w:rsidRDefault="00BA3702" w:rsidP="00ED053E">
            <w:pPr>
              <w:rPr>
                <w:b/>
                <w:sz w:val="28"/>
                <w:szCs w:val="28"/>
              </w:rPr>
            </w:pPr>
            <w:r w:rsidRPr="008B2D59">
              <w:rPr>
                <w:sz w:val="24"/>
                <w:szCs w:val="24"/>
              </w:rPr>
              <w:t xml:space="preserve">к Инструкции по подготовке и проведению </w:t>
            </w:r>
            <w:r w:rsidR="00561753" w:rsidRPr="008B2D59">
              <w:rPr>
                <w:sz w:val="24"/>
                <w:szCs w:val="24"/>
              </w:rPr>
              <w:t xml:space="preserve">государственной итоговой аттестации </w:t>
            </w:r>
            <w:r w:rsidR="00E37AEF" w:rsidRPr="008B2D59">
              <w:rPr>
                <w:sz w:val="24"/>
                <w:szCs w:val="24"/>
              </w:rPr>
              <w:t xml:space="preserve">по образовательным программам среднего общего образования </w:t>
            </w:r>
            <w:r w:rsidR="00561753" w:rsidRPr="008B2D59">
              <w:rPr>
                <w:sz w:val="24"/>
                <w:szCs w:val="24"/>
              </w:rPr>
              <w:t xml:space="preserve">в форме </w:t>
            </w:r>
            <w:r w:rsidRPr="008B2D59">
              <w:rPr>
                <w:sz w:val="24"/>
                <w:szCs w:val="24"/>
              </w:rPr>
              <w:t>единого государственного экзамен</w:t>
            </w:r>
            <w:r w:rsidR="00561753" w:rsidRPr="008B2D59">
              <w:rPr>
                <w:sz w:val="24"/>
                <w:szCs w:val="24"/>
              </w:rPr>
              <w:t>а в пунктах проведения экзамена</w:t>
            </w:r>
          </w:p>
        </w:tc>
      </w:tr>
    </w:tbl>
    <w:p w:rsidR="00BA3702" w:rsidRDefault="00BA3702" w:rsidP="00CA362C">
      <w:pPr>
        <w:jc w:val="center"/>
        <w:rPr>
          <w:b/>
          <w:sz w:val="28"/>
          <w:szCs w:val="28"/>
        </w:rPr>
      </w:pPr>
    </w:p>
    <w:p w:rsidR="008B2D59" w:rsidRDefault="00730D9F" w:rsidP="00CA362C">
      <w:pPr>
        <w:jc w:val="center"/>
        <w:rPr>
          <w:b/>
          <w:sz w:val="28"/>
          <w:szCs w:val="28"/>
        </w:rPr>
      </w:pPr>
      <w:r w:rsidRPr="00730D9F">
        <w:rPr>
          <w:b/>
          <w:sz w:val="28"/>
          <w:szCs w:val="28"/>
        </w:rPr>
        <w:t>Требования к техническому оснащению в ППЭ для печати полного комплекта ЭМ в аудиториях ППЭ и перевода бланков ответов</w:t>
      </w:r>
    </w:p>
    <w:p w:rsidR="00730D9F" w:rsidRDefault="00730D9F" w:rsidP="00CA362C">
      <w:pPr>
        <w:jc w:val="center"/>
        <w:rPr>
          <w:b/>
          <w:sz w:val="28"/>
          <w:szCs w:val="28"/>
        </w:rPr>
      </w:pPr>
      <w:r w:rsidRPr="00730D9F">
        <w:rPr>
          <w:b/>
          <w:sz w:val="28"/>
          <w:szCs w:val="28"/>
        </w:rPr>
        <w:t>участников ЕГЭ в электронный вид</w:t>
      </w:r>
    </w:p>
    <w:p w:rsidR="00730D9F" w:rsidRDefault="00730D9F" w:rsidP="00CA362C">
      <w:pPr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43"/>
        <w:gridCol w:w="5953"/>
      </w:tblGrid>
      <w:tr w:rsidR="00842BB4" w:rsidRPr="00C50594" w:rsidTr="008C16AB">
        <w:trPr>
          <w:trHeight w:val="454"/>
          <w:tblHeader/>
        </w:trPr>
        <w:tc>
          <w:tcPr>
            <w:tcW w:w="1843" w:type="dxa"/>
            <w:shd w:val="clear" w:color="auto" w:fill="D9D9D9"/>
            <w:vAlign w:val="center"/>
          </w:tcPr>
          <w:p w:rsidR="00842BB4" w:rsidRPr="00C50594" w:rsidRDefault="00842BB4" w:rsidP="008C16AB">
            <w:pPr>
              <w:keepNext/>
              <w:contextualSpacing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42BB4" w:rsidRPr="00C50594" w:rsidRDefault="00842BB4" w:rsidP="008C16AB">
            <w:pPr>
              <w:keepNext/>
              <w:contextualSpacing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Количество</w:t>
            </w:r>
          </w:p>
        </w:tc>
        <w:tc>
          <w:tcPr>
            <w:tcW w:w="5953" w:type="dxa"/>
            <w:shd w:val="clear" w:color="auto" w:fill="D9D9D9"/>
            <w:vAlign w:val="center"/>
          </w:tcPr>
          <w:p w:rsidR="00842BB4" w:rsidRPr="00C50594" w:rsidRDefault="00842BB4" w:rsidP="008C16AB">
            <w:pPr>
              <w:keepNext/>
              <w:contextualSpacing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Конфигурация</w:t>
            </w:r>
          </w:p>
        </w:tc>
      </w:tr>
      <w:tr w:rsidR="00842BB4" w:rsidRPr="00C50594" w:rsidTr="008C16AB">
        <w:trPr>
          <w:trHeight w:val="454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842BB4" w:rsidRPr="00C50594" w:rsidRDefault="00842BB4" w:rsidP="008C16AB">
            <w:pPr>
              <w:keepNext/>
              <w:contextualSpacing/>
              <w:jc w:val="center"/>
              <w:rPr>
                <w:b/>
                <w:bCs/>
                <w:i/>
              </w:rPr>
            </w:pPr>
            <w:r w:rsidRPr="00C50594">
              <w:rPr>
                <w:b/>
                <w:bCs/>
                <w:i/>
              </w:rPr>
              <w:t>Рабочие станции</w:t>
            </w:r>
          </w:p>
        </w:tc>
      </w:tr>
      <w:tr w:rsidR="00842BB4" w:rsidRPr="00C50594" w:rsidTr="009661EE"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Станция печати ЭМ</w:t>
            </w:r>
          </w:p>
        </w:tc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по 1 на каждую аудиторию проведения + не менее 1 резервной станции печати на 3-4 основные станции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Процессор</w:t>
            </w:r>
            <w:r w:rsidRPr="004B33D1">
              <w:rPr>
                <w:bCs/>
              </w:rPr>
              <w:t>: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Минимальная конфигурация: одноядерный, от 3,0 ГГц или двухъядерный, от 2,0 ГГц,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Рекомендуемая конфигурация: четырехъядерный, от 2,0 ГГц.</w:t>
            </w:r>
          </w:p>
          <w:p w:rsidR="00842BB4" w:rsidRPr="004B33D1" w:rsidRDefault="00842BB4" w:rsidP="009661EE">
            <w:pPr>
              <w:contextualSpacing/>
              <w:rPr>
                <w:b/>
                <w:bCs/>
              </w:rPr>
            </w:pPr>
            <w:r w:rsidRPr="004B33D1">
              <w:rPr>
                <w:b/>
                <w:bCs/>
              </w:rPr>
              <w:t xml:space="preserve">Оперативная память: 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Минимальный объем: от 2 ГБайт.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Рекомендуемый объем: от 4 ГБайт.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Доступная (свободная) память для работы ПО (неиспользуемая прочими приложениями): не менее 1 ГБайт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Свободное дисковое пространство</w:t>
            </w:r>
            <w:r w:rsidRPr="004B33D1">
              <w:rPr>
                <w:bCs/>
              </w:rPr>
              <w:t>: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от 1</w:t>
            </w:r>
            <w:r w:rsidRPr="004B33D1">
              <w:rPr>
                <w:bCs/>
                <w:lang w:val="en-US"/>
              </w:rPr>
              <w:t> </w:t>
            </w:r>
            <w:r w:rsidRPr="004B33D1">
              <w:rPr>
                <w:bCs/>
              </w:rPr>
              <w:t>ГБайт на начало экзаменационного периода;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842BB4" w:rsidRPr="004B33D1" w:rsidRDefault="00842BB4" w:rsidP="009661EE">
            <w:pPr>
              <w:contextualSpacing/>
              <w:rPr>
                <w:b/>
                <w:bCs/>
              </w:rPr>
            </w:pPr>
            <w:r w:rsidRPr="004B33D1">
              <w:rPr>
                <w:b/>
                <w:bCs/>
              </w:rPr>
              <w:t xml:space="preserve">Локальный лазерный принтер </w:t>
            </w:r>
            <w:r w:rsidRPr="004B33D1">
              <w:rPr>
                <w:bCs/>
              </w:rPr>
              <w:t>(использование сетевого принтера не допускается)</w:t>
            </w:r>
            <w:r w:rsidRPr="004B33D1">
              <w:rPr>
                <w:b/>
                <w:bCs/>
              </w:rPr>
              <w:t>: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Формат</w:t>
            </w:r>
            <w:r w:rsidRPr="004B33D1">
              <w:rPr>
                <w:bCs/>
              </w:rPr>
              <w:t>: А4.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Тип печати</w:t>
            </w:r>
            <w:r w:rsidRPr="004B33D1">
              <w:rPr>
                <w:bCs/>
              </w:rPr>
              <w:t>: черно-белая.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Технология печати</w:t>
            </w:r>
            <w:r w:rsidRPr="004B33D1">
              <w:rPr>
                <w:bCs/>
              </w:rPr>
              <w:t>: Лазерная.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Размещение</w:t>
            </w:r>
            <w:r w:rsidRPr="004B33D1">
              <w:rPr>
                <w:bCs/>
              </w:rPr>
              <w:t>: Настольный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Скорость черно-белой печати</w:t>
            </w:r>
            <w:r w:rsidRPr="004B33D1">
              <w:rPr>
                <w:bCs/>
              </w:rPr>
              <w:t xml:space="preserve"> (обычный режим, A4): не менее 25 стр./мин.</w:t>
            </w: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Качество черно-белой печати</w:t>
            </w:r>
            <w:r w:rsidRPr="004B33D1">
              <w:rPr>
                <w:bCs/>
              </w:rPr>
              <w:t xml:space="preserve"> (режим наилучшего качества): не менее 600 x 600 точек на дюйм.</w:t>
            </w:r>
          </w:p>
          <w:p w:rsidR="00842BB4" w:rsidRPr="004B33D1" w:rsidRDefault="00842BB4" w:rsidP="009661EE">
            <w:pPr>
              <w:contextualSpacing/>
              <w:rPr>
                <w:b/>
                <w:bCs/>
              </w:rPr>
            </w:pPr>
            <w:r w:rsidRPr="004B33D1">
              <w:rPr>
                <w:b/>
                <w:bCs/>
              </w:rPr>
              <w:t>Объем лотка для печати</w:t>
            </w:r>
            <w:r w:rsidRPr="004B33D1">
              <w:rPr>
                <w:bCs/>
              </w:rPr>
              <w:t>: от 300 листов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Прочее оборудование</w:t>
            </w:r>
            <w:r w:rsidRPr="004B33D1">
              <w:rPr>
                <w:bCs/>
              </w:rPr>
              <w:t>: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 xml:space="preserve">Оптический привод для чтения компакт-дисков </w:t>
            </w:r>
            <w:r w:rsidRPr="004B33D1">
              <w:rPr>
                <w:bCs/>
                <w:lang w:val="en-US"/>
              </w:rPr>
              <w:t>CD</w:t>
            </w:r>
            <w:r w:rsidRPr="004B33D1">
              <w:rPr>
                <w:bCs/>
              </w:rPr>
              <w:t xml:space="preserve"> (</w:t>
            </w:r>
            <w:r w:rsidRPr="004B33D1">
              <w:rPr>
                <w:bCs/>
                <w:lang w:val="en-US"/>
              </w:rPr>
              <w:t>DVD</w:t>
            </w:r>
            <w:r w:rsidRPr="004B33D1">
              <w:rPr>
                <w:bCs/>
              </w:rPr>
              <w:t>) -</w:t>
            </w:r>
            <w:r w:rsidRPr="004B33D1">
              <w:rPr>
                <w:bCs/>
                <w:lang w:val="en-US"/>
              </w:rPr>
              <w:t>ROM</w:t>
            </w:r>
            <w:r w:rsidRPr="004B33D1">
              <w:rPr>
                <w:bCs/>
              </w:rPr>
              <w:t xml:space="preserve"> (в случае доставки ЭМ на </w:t>
            </w:r>
            <w:r w:rsidRPr="004B33D1">
              <w:rPr>
                <w:bCs/>
                <w:lang w:val="en-US"/>
              </w:rPr>
              <w:t>CD</w:t>
            </w:r>
            <w:r w:rsidRPr="004B33D1">
              <w:rPr>
                <w:bCs/>
              </w:rPr>
              <w:t>-дисках).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 xml:space="preserve">Внешний интерфейс: USB 2.0 и выше, рекомендуется не ниже </w:t>
            </w:r>
            <w:r w:rsidRPr="004B33D1">
              <w:rPr>
                <w:bCs/>
                <w:lang w:val="en-US"/>
              </w:rPr>
              <w:t>USB</w:t>
            </w:r>
            <w:r w:rsidRPr="004B33D1">
              <w:rPr>
                <w:bCs/>
              </w:rPr>
              <w:t xml:space="preserve"> 3.0, а также не менее двух свободных.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Манипулятор «мышь».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Клавиатура.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lastRenderedPageBreak/>
              <w:t>Система б</w:t>
            </w:r>
            <w:r w:rsidR="008B2D59">
              <w:rPr>
                <w:bCs/>
              </w:rPr>
              <w:t>есперебойного питания</w:t>
            </w:r>
            <w:r w:rsidRPr="004B33D1">
              <w:rPr>
                <w:bCs/>
              </w:rPr>
              <w:t>: выходная мощность, соответствующая потребляемой мощности подключённой рабочей станции, время работы при полной нагрузке не менее 15 мин.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</w:p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Операционные системы*</w:t>
            </w:r>
            <w:r w:rsidRPr="004B33D1">
              <w:rPr>
                <w:bCs/>
              </w:rPr>
              <w:t>: Windows 7 / 8.1 платформы: ia32 (x86), x64.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Дополнительное ПО</w:t>
            </w:r>
            <w:r w:rsidRPr="004B33D1">
              <w:rPr>
                <w:bCs/>
              </w:rPr>
              <w:t>: Microsoft .NET Framework 4.5.</w:t>
            </w:r>
          </w:p>
          <w:p w:rsidR="00842BB4" w:rsidRPr="004B33D1" w:rsidRDefault="00842BB4" w:rsidP="009661EE">
            <w:pPr>
              <w:pStyle w:val="ad"/>
              <w:keepNext w:val="0"/>
              <w:spacing w:before="0" w:after="0"/>
              <w:contextualSpacing/>
              <w:rPr>
                <w:b w:val="0"/>
                <w:sz w:val="24"/>
                <w:szCs w:val="24"/>
              </w:rPr>
            </w:pPr>
            <w:r w:rsidRPr="004B33D1">
              <w:rPr>
                <w:sz w:val="24"/>
                <w:szCs w:val="24"/>
              </w:rPr>
              <w:t xml:space="preserve">Специальное ПО: </w:t>
            </w:r>
            <w:r w:rsidRPr="004B33D1">
              <w:rPr>
                <w:b w:val="0"/>
                <w:sz w:val="24"/>
                <w:szCs w:val="24"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</w:p>
          <w:p w:rsidR="00842BB4" w:rsidRPr="004B33D1" w:rsidRDefault="00842BB4" w:rsidP="008B2D59">
            <w:pPr>
              <w:contextualSpacing/>
              <w:rPr>
                <w:bCs/>
              </w:rPr>
            </w:pPr>
            <w:r w:rsidRPr="004B33D1">
              <w:rPr>
                <w:bCs/>
                <w:i/>
              </w:rPr>
              <w:t>Запуск станции печати ЭМ выполня</w:t>
            </w:r>
            <w:r w:rsidR="008B2D59">
              <w:rPr>
                <w:bCs/>
                <w:i/>
              </w:rPr>
              <w:t>е</w:t>
            </w:r>
            <w:r w:rsidRPr="004B33D1">
              <w:rPr>
                <w:bCs/>
                <w:i/>
              </w:rPr>
              <w:t>тся под учетной записью с правами локального администратора</w:t>
            </w:r>
            <w:r w:rsidRPr="004B33D1">
              <w:rPr>
                <w:bCs/>
              </w:rPr>
              <w:t>.</w:t>
            </w:r>
          </w:p>
        </w:tc>
      </w:tr>
      <w:tr w:rsidR="00842BB4" w:rsidRPr="00C50594" w:rsidTr="009661EE"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lastRenderedPageBreak/>
              <w:t>Станция авторизации**</w:t>
            </w:r>
          </w:p>
        </w:tc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1 + не менее 1 резервной станции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Процессор</w:t>
            </w:r>
            <w:r w:rsidRPr="009661EE">
              <w:rPr>
                <w:bCs/>
              </w:rPr>
              <w:t xml:space="preserve">: 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Минимальная конфигурация: одноядерный, от 3,0 ГГц или двухъядерный, от 2,0 ГГц.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Рекомендуемая конфигурация: четырехъядерный, от 2,0 ГГц.</w:t>
            </w:r>
          </w:p>
          <w:p w:rsidR="00842BB4" w:rsidRPr="009661EE" w:rsidRDefault="00842BB4" w:rsidP="009661EE">
            <w:pPr>
              <w:keepNext/>
              <w:contextualSpacing/>
              <w:rPr>
                <w:b/>
                <w:bCs/>
              </w:rPr>
            </w:pPr>
            <w:r w:rsidRPr="009661EE">
              <w:rPr>
                <w:b/>
                <w:bCs/>
              </w:rPr>
              <w:t>Оперативная память: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Минимальный объем: от 2 ГБайт.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Рекомендуемый объем: от 4 ГБайт.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Доступная (свободная) память для работы ПО (неиспользуемая прочими приложениями): не менее 1 ГБайт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Свободное дисковое пространство:</w:t>
            </w:r>
            <w:r w:rsidRPr="009661EE">
              <w:rPr>
                <w:bCs/>
              </w:rPr>
              <w:t xml:space="preserve"> 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от 1</w:t>
            </w:r>
            <w:r w:rsidRPr="009661EE">
              <w:rPr>
                <w:bCs/>
                <w:lang w:val="en-US"/>
              </w:rPr>
              <w:t> </w:t>
            </w:r>
            <w:r w:rsidRPr="009661EE">
              <w:rPr>
                <w:bCs/>
              </w:rPr>
              <w:t>ГБайт на начало экзаменационного периода + 1Мб*количество человеко-экзаменов в ППЭ с применением технологии перевода бланков в электронный вид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842BB4" w:rsidRPr="009661EE" w:rsidRDefault="00842BB4" w:rsidP="009661EE">
            <w:pPr>
              <w:contextualSpacing/>
              <w:rPr>
                <w:b/>
                <w:bCs/>
              </w:rPr>
            </w:pPr>
            <w:r w:rsidRPr="009661EE">
              <w:rPr>
                <w:b/>
                <w:bCs/>
              </w:rPr>
              <w:t xml:space="preserve">Локальный лазерный принтер </w:t>
            </w:r>
            <w:r w:rsidRPr="009661EE">
              <w:rPr>
                <w:bCs/>
              </w:rPr>
              <w:t>(использование сетевого принтера не допускается)</w:t>
            </w:r>
            <w:r w:rsidRPr="009661EE">
              <w:rPr>
                <w:b/>
                <w:bCs/>
              </w:rPr>
              <w:t>: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Формат</w:t>
            </w:r>
            <w:r w:rsidRPr="009661EE">
              <w:rPr>
                <w:bCs/>
              </w:rPr>
              <w:t>: А4.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Тип печати</w:t>
            </w:r>
            <w:r w:rsidRPr="009661EE">
              <w:rPr>
                <w:bCs/>
              </w:rPr>
              <w:t>: черно-белая.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Технология печати</w:t>
            </w:r>
            <w:r w:rsidRPr="009661EE">
              <w:rPr>
                <w:bCs/>
              </w:rPr>
              <w:t>: Лазерная.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Размещение</w:t>
            </w:r>
            <w:r w:rsidRPr="009661EE">
              <w:rPr>
                <w:bCs/>
              </w:rPr>
              <w:t>: Настольный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Скорость черно-белой печати</w:t>
            </w:r>
            <w:r w:rsidRPr="009661EE">
              <w:rPr>
                <w:bCs/>
              </w:rPr>
              <w:t xml:space="preserve"> (обычный режим, A4): не менее 25 стр./мин.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Качество черно-белой печати</w:t>
            </w:r>
            <w:r w:rsidRPr="009661EE">
              <w:rPr>
                <w:bCs/>
              </w:rPr>
              <w:t xml:space="preserve"> (режим наилучшего качества): не менее 600 x 600 точек на дюйм.</w:t>
            </w:r>
          </w:p>
          <w:p w:rsidR="00842BB4" w:rsidRPr="009661EE" w:rsidRDefault="00842BB4" w:rsidP="009661EE">
            <w:pPr>
              <w:contextualSpacing/>
              <w:rPr>
                <w:b/>
                <w:bCs/>
              </w:rPr>
            </w:pPr>
            <w:r w:rsidRPr="009661EE">
              <w:rPr>
                <w:b/>
                <w:bCs/>
              </w:rPr>
              <w:t>Объем лотка для печати</w:t>
            </w:r>
            <w:r w:rsidRPr="009661EE">
              <w:rPr>
                <w:bCs/>
              </w:rPr>
              <w:t>: от 300 листов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Прочее оборудование</w:t>
            </w:r>
            <w:r w:rsidRPr="009661EE">
              <w:rPr>
                <w:bCs/>
              </w:rPr>
              <w:t>: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 xml:space="preserve">Внешний интерфейс: USB 2.0 и выше, рекомендуется не ниже </w:t>
            </w:r>
            <w:r w:rsidRPr="009661EE">
              <w:rPr>
                <w:bCs/>
                <w:lang w:val="en-US"/>
              </w:rPr>
              <w:t>USB</w:t>
            </w:r>
            <w:r w:rsidRPr="009661EE">
              <w:rPr>
                <w:bCs/>
              </w:rPr>
              <w:t xml:space="preserve"> 3.0, а также не менее двух свободных.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Манипулятор «мышь».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Клавиатура.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 xml:space="preserve">Видеокарта и монитор: разрешение не менее 1024 по горизонтали, не менее 768 по вертикали, размер </w:t>
            </w:r>
            <w:r w:rsidRPr="009661EE">
              <w:rPr>
                <w:bCs/>
              </w:rPr>
              <w:lastRenderedPageBreak/>
              <w:t>шрифта стандартный – 100%.</w:t>
            </w:r>
          </w:p>
          <w:p w:rsidR="00842BB4" w:rsidRPr="009661EE" w:rsidRDefault="00842BB4" w:rsidP="009661EE">
            <w:pPr>
              <w:keepNext/>
              <w:contextualSpacing/>
              <w:rPr>
                <w:b/>
                <w:bCs/>
              </w:rPr>
            </w:pPr>
            <w:r w:rsidRPr="009661EE">
              <w:rPr>
                <w:b/>
                <w:bCs/>
              </w:rPr>
              <w:t>Интернет: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842BB4" w:rsidRPr="009661EE" w:rsidRDefault="00842BB4" w:rsidP="009661EE">
            <w:pPr>
              <w:contextualSpacing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 xml:space="preserve">где </w:t>
            </w:r>
            <w:r w:rsidRPr="009661EE">
              <w:rPr>
                <w:bCs/>
                <w:i/>
                <w:lang w:val="en-US"/>
              </w:rPr>
              <w:t>v</w:t>
            </w:r>
            <w:r w:rsidRPr="009661EE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9661EE">
              <w:rPr>
                <w:bCs/>
                <w:i/>
                <w:lang w:val="en-US"/>
              </w:rPr>
              <w:t>x</w:t>
            </w:r>
            <w:r w:rsidRPr="009661EE">
              <w:rPr>
                <w:bCs/>
              </w:rPr>
              <w:t xml:space="preserve"> – количество участников ЕГЭ, распределённых на дату экзамена в ППЭ, </w:t>
            </w:r>
            <w:r w:rsidRPr="009661EE">
              <w:rPr>
                <w:bCs/>
                <w:i/>
                <w:lang w:val="en-US"/>
              </w:rPr>
              <w:t>m</w:t>
            </w:r>
            <w:r w:rsidRPr="009661EE">
              <w:rPr>
                <w:bCs/>
              </w:rPr>
              <w:t xml:space="preserve"> – коэффициент объёма обрабатываемой информации на одного участника ЕГЭ. Для технологии печати полного комплекта ЭМ </w:t>
            </w:r>
            <w:r w:rsidRPr="009661EE">
              <w:rPr>
                <w:bCs/>
                <w:i/>
                <w:lang w:val="en-US"/>
              </w:rPr>
              <w:t>m</w:t>
            </w:r>
            <w:r w:rsidRPr="009661EE">
              <w:rPr>
                <w:bCs/>
              </w:rPr>
              <w:t xml:space="preserve"> = 3 </w:t>
            </w:r>
            <w:r w:rsidRPr="009661EE">
              <w:rPr>
                <w:bCs/>
                <w:lang w:val="en-US"/>
              </w:rPr>
              <w:t>M</w:t>
            </w:r>
            <w:r w:rsidRPr="009661EE">
              <w:rPr>
                <w:bCs/>
              </w:rPr>
              <w:t>Б (или 24 Мбит).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Таким образом, для ППЭ с 5 аудиториями по 15 участников ЕГЭ и фактической скоростью передачи данных в 10 Мбит/</w:t>
            </w:r>
            <w:r w:rsidRPr="009661EE">
              <w:rPr>
                <w:bCs/>
                <w:lang w:val="en-US"/>
              </w:rPr>
              <w:t>c</w:t>
            </w:r>
            <w:r w:rsidRPr="009661EE">
              <w:rPr>
                <w:bCs/>
              </w:rPr>
              <w:t xml:space="preserve"> оценочное время передачи ЭМ составит 3 минуты.</w:t>
            </w:r>
          </w:p>
          <w:p w:rsidR="00842BB4" w:rsidRPr="009661EE" w:rsidRDefault="00842BB4" w:rsidP="009661EE">
            <w:pPr>
              <w:contextualSpacing/>
              <w:rPr>
                <w:bCs/>
              </w:rPr>
            </w:pPr>
            <w:r w:rsidRPr="009661EE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Операционная система:</w:t>
            </w:r>
            <w:r w:rsidRPr="009661EE">
              <w:rPr>
                <w:bCs/>
              </w:rPr>
              <w:t xml:space="preserve"> Windows 7 / 8.1 платформы: ia32 (x86), x64.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Дополнительное ПО</w:t>
            </w:r>
            <w:r w:rsidRPr="009661EE">
              <w:rPr>
                <w:bCs/>
              </w:rPr>
              <w:t>: Microsoft .NET Framework 4.5.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  <w:r w:rsidRPr="009661EE">
              <w:rPr>
                <w:b/>
                <w:bCs/>
              </w:rPr>
              <w:t>Специальное ПО:</w:t>
            </w:r>
            <w:r w:rsidRPr="009661EE">
              <w:rPr>
                <w:bCs/>
              </w:rPr>
              <w:t xml:space="preserve"> Имеющее действующий на весь период ЕГЭ сертификат ФСБ России средство антивирусной защиты информации.</w:t>
            </w:r>
          </w:p>
          <w:p w:rsidR="00842BB4" w:rsidRPr="009661EE" w:rsidRDefault="00842BB4" w:rsidP="009661EE">
            <w:pPr>
              <w:keepNext/>
              <w:contextualSpacing/>
              <w:rPr>
                <w:bCs/>
              </w:rPr>
            </w:pPr>
          </w:p>
          <w:p w:rsidR="00842BB4" w:rsidRPr="004B33D1" w:rsidRDefault="00842BB4" w:rsidP="008B2D59">
            <w:pPr>
              <w:keepNext/>
              <w:contextualSpacing/>
              <w:rPr>
                <w:bCs/>
              </w:rPr>
            </w:pPr>
            <w:r w:rsidRPr="009661EE">
              <w:rPr>
                <w:bCs/>
                <w:i/>
              </w:rPr>
              <w:t xml:space="preserve">Запуск станции авторизации </w:t>
            </w:r>
            <w:r w:rsidR="008B2D59">
              <w:rPr>
                <w:bCs/>
                <w:i/>
              </w:rPr>
              <w:t>выполняется</w:t>
            </w:r>
            <w:r w:rsidRPr="009661EE">
              <w:rPr>
                <w:bCs/>
                <w:i/>
              </w:rPr>
              <w:t xml:space="preserve"> под учетной записью с правами локального </w:t>
            </w:r>
            <w:r w:rsidR="008B2D59">
              <w:rPr>
                <w:bCs/>
                <w:i/>
              </w:rPr>
              <w:t>а</w:t>
            </w:r>
            <w:r w:rsidRPr="009661EE">
              <w:rPr>
                <w:bCs/>
                <w:i/>
              </w:rPr>
              <w:t>дминистратора</w:t>
            </w:r>
            <w:r w:rsidRPr="009661EE">
              <w:rPr>
                <w:bCs/>
              </w:rPr>
              <w:t>.</w:t>
            </w:r>
          </w:p>
        </w:tc>
      </w:tr>
      <w:tr w:rsidR="00842BB4" w:rsidRPr="00C50594" w:rsidTr="009661EE"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lastRenderedPageBreak/>
              <w:t>Станция сканирования в ППЭ</w:t>
            </w:r>
          </w:p>
        </w:tc>
        <w:tc>
          <w:tcPr>
            <w:tcW w:w="1843" w:type="dxa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1-2 + не менее 1 резервная станция сканирования в ППЭ ***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Процессор</w:t>
            </w:r>
            <w:r w:rsidRPr="004B33D1">
              <w:rPr>
                <w:bCs/>
              </w:rPr>
              <w:t xml:space="preserve">: 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Минимальная конфигурация: одноядерный, от 3,0 ГГц или двухъядерный, от 2,0 ГГц.</w:t>
            </w:r>
          </w:p>
          <w:p w:rsidR="00842BB4" w:rsidRPr="004B33D1" w:rsidRDefault="00842BB4" w:rsidP="009661EE">
            <w:pPr>
              <w:keepNext/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Рекомендуемая конфигурация: четырехъядерный, от 2,0 ГГц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Оперативная память</w:t>
            </w:r>
            <w:r w:rsidRPr="004B33D1">
              <w:rPr>
                <w:bCs/>
              </w:rPr>
              <w:t xml:space="preserve">: </w:t>
            </w:r>
          </w:p>
          <w:p w:rsidR="00842BB4" w:rsidRPr="004B33D1" w:rsidRDefault="00842BB4" w:rsidP="009661EE">
            <w:pPr>
              <w:keepNext/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Минимальный объем (менее 50 участников): от 4 ГБайт.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Рекомендуемый объем (свыше 50 участников): от 8 ГБайт.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Доступная (свободная) память для работы ПО (неиспользуемая прочими приложениями):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- не менее 2 Гбайт;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- не менее 4 Гбайт.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lastRenderedPageBreak/>
              <w:t>Свободное дисковое пространство</w:t>
            </w:r>
            <w:r w:rsidRPr="004B33D1">
              <w:rPr>
                <w:bCs/>
              </w:rPr>
              <w:t>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от 1</w:t>
            </w:r>
            <w:r w:rsidRPr="004B33D1">
              <w:rPr>
                <w:bCs/>
                <w:lang w:val="en-US"/>
              </w:rPr>
              <w:t> </w:t>
            </w:r>
            <w:r w:rsidRPr="004B33D1">
              <w:rPr>
                <w:bCs/>
              </w:rPr>
              <w:t>ГБайт на начало экзаменационного периода + 2Мб*количество человеко-экзаменов в ППЭ с применением технологии перевода бланков в электронный вид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  <w:b/>
              </w:rPr>
            </w:pPr>
            <w:r w:rsidRPr="004B33D1">
              <w:rPr>
                <w:rFonts w:eastAsia="Calibri"/>
                <w:b/>
              </w:rPr>
              <w:t>Локальный или сетевой TWAIN–совместимый сканер: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  <w:b/>
              </w:rPr>
              <w:t>Формат бумаги</w:t>
            </w:r>
            <w:r w:rsidRPr="004B33D1">
              <w:rPr>
                <w:rFonts w:eastAsia="Calibri"/>
              </w:rPr>
              <w:t>: не менее А4.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  <w:b/>
              </w:rPr>
              <w:t>Разрешение сканирования</w:t>
            </w:r>
            <w:r w:rsidRPr="004B33D1">
              <w:rPr>
                <w:rFonts w:eastAsia="Calibri"/>
              </w:rPr>
              <w:t>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bCs/>
              </w:rPr>
              <w:t>поддержка</w:t>
            </w:r>
            <w:r w:rsidRPr="004B33D1">
              <w:rPr>
                <w:rFonts w:eastAsia="Calibri"/>
              </w:rPr>
              <w:t xml:space="preserve"> режима 300 </w:t>
            </w:r>
            <w:r w:rsidRPr="004B33D1">
              <w:rPr>
                <w:rFonts w:eastAsia="Calibri"/>
                <w:lang w:val="en-US"/>
              </w:rPr>
              <w:t>dpi</w:t>
            </w:r>
            <w:r w:rsidRPr="004B33D1">
              <w:rPr>
                <w:rFonts w:eastAsia="Calibri"/>
              </w:rPr>
              <w:t>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  <w:b/>
              </w:rPr>
              <w:t>Цветность сканирования</w:t>
            </w:r>
            <w:r w:rsidRPr="004B33D1">
              <w:rPr>
                <w:rFonts w:eastAsia="Calibri"/>
              </w:rPr>
              <w:t>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</w:rPr>
              <w:t>Черно-белый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</w:rPr>
              <w:t>Оттенки серого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rFonts w:eastAsia="Calibri"/>
              </w:rPr>
            </w:pPr>
            <w:r w:rsidRPr="004B33D1">
              <w:rPr>
                <w:rFonts w:eastAsia="Calibri"/>
                <w:b/>
              </w:rPr>
              <w:t>Тип сканера</w:t>
            </w:r>
            <w:r w:rsidRPr="004B33D1">
              <w:rPr>
                <w:rFonts w:eastAsia="Calibri"/>
              </w:rPr>
              <w:t>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поточный, односторонний, с поддержкой режима сканирования ADF: автоматическая подача документов.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Прочее оборудование</w:t>
            </w:r>
            <w:r w:rsidRPr="004B33D1">
              <w:rPr>
                <w:bCs/>
              </w:rPr>
              <w:t>: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 xml:space="preserve">Внешний интерфейс: USB 2.0 и выше, рекомендуется не ниже </w:t>
            </w:r>
            <w:r w:rsidRPr="004B33D1">
              <w:rPr>
                <w:bCs/>
                <w:lang w:val="en-US"/>
              </w:rPr>
              <w:t>USB</w:t>
            </w:r>
            <w:r w:rsidRPr="004B33D1">
              <w:rPr>
                <w:bCs/>
              </w:rPr>
              <w:t xml:space="preserve"> 3.0, а также не менее 2-х свободных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Манипулятор «мышь».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Клавиатура.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/>
                <w:bCs/>
              </w:rPr>
            </w:pP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Операционная система*</w:t>
            </w:r>
            <w:r w:rsidRPr="004B33D1">
              <w:rPr>
                <w:bCs/>
              </w:rPr>
              <w:t>: Windows 7 / 8.1 платформы: ia32 (x86), x64.</w:t>
            </w:r>
          </w:p>
          <w:p w:rsidR="00842BB4" w:rsidRPr="004B33D1" w:rsidRDefault="00842BB4" w:rsidP="009661EE">
            <w:pPr>
              <w:keepNext/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Дополнительное ПО</w:t>
            </w:r>
            <w:r w:rsidRPr="004B33D1">
              <w:rPr>
                <w:bCs/>
              </w:rPr>
              <w:t>: Microsoft .NET Framework</w:t>
            </w:r>
            <w:r w:rsidRPr="004B33D1">
              <w:rPr>
                <w:bCs/>
                <w:lang w:val="en-US"/>
              </w:rPr>
              <w:t> </w:t>
            </w:r>
            <w:r w:rsidRPr="004B33D1">
              <w:rPr>
                <w:bCs/>
              </w:rPr>
              <w:t>4.5.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 xml:space="preserve">Специальное ПО: </w:t>
            </w:r>
            <w:r w:rsidRPr="004B33D1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842BB4" w:rsidRPr="004B33D1" w:rsidRDefault="00842BB4" w:rsidP="009661EE">
            <w:pPr>
              <w:ind w:firstLine="33"/>
              <w:contextualSpacing/>
              <w:rPr>
                <w:bCs/>
                <w:i/>
              </w:rPr>
            </w:pPr>
          </w:p>
          <w:p w:rsidR="00842BB4" w:rsidRPr="004B33D1" w:rsidRDefault="00842BB4" w:rsidP="008B2D59">
            <w:pPr>
              <w:ind w:firstLine="33"/>
              <w:contextualSpacing/>
              <w:rPr>
                <w:bCs/>
              </w:rPr>
            </w:pPr>
            <w:r w:rsidRPr="004B33D1">
              <w:rPr>
                <w:bCs/>
                <w:i/>
              </w:rPr>
              <w:t xml:space="preserve">Запуск станции сканирования </w:t>
            </w:r>
            <w:r w:rsidR="008B2D59">
              <w:rPr>
                <w:bCs/>
                <w:i/>
              </w:rPr>
              <w:t>выполняется</w:t>
            </w:r>
            <w:r w:rsidRPr="004B33D1">
              <w:rPr>
                <w:bCs/>
                <w:i/>
              </w:rPr>
              <w:t xml:space="preserve"> под учетной записью с правами локального администратора</w:t>
            </w:r>
            <w:r w:rsidRPr="004B33D1">
              <w:rPr>
                <w:bCs/>
              </w:rPr>
              <w:t>.</w:t>
            </w:r>
          </w:p>
        </w:tc>
      </w:tr>
      <w:tr w:rsidR="00842BB4" w:rsidRPr="00C50594" w:rsidTr="008C16AB">
        <w:trPr>
          <w:trHeight w:val="454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842BB4" w:rsidRPr="004B33D1" w:rsidRDefault="00842BB4" w:rsidP="009661EE">
            <w:pPr>
              <w:keepNext/>
              <w:contextualSpacing/>
              <w:jc w:val="center"/>
              <w:rPr>
                <w:b/>
                <w:bCs/>
                <w:i/>
              </w:rPr>
            </w:pPr>
            <w:r w:rsidRPr="004B33D1">
              <w:rPr>
                <w:b/>
                <w:bCs/>
                <w:i/>
              </w:rPr>
              <w:lastRenderedPageBreak/>
              <w:t>Дополнительное оборудование и расходные материалы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Токен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по 1 на каждого члена ГЭК, не менее 2 на ППЭ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Защищенный внешний носитель с записанным ключом шифрования.</w:t>
            </w:r>
          </w:p>
          <w:p w:rsidR="00842BB4" w:rsidRPr="004B33D1" w:rsidRDefault="00842BB4" w:rsidP="009661EE">
            <w:pPr>
              <w:contextualSpacing/>
            </w:pPr>
            <w:r w:rsidRPr="004B33D1">
              <w:rPr>
                <w:bCs/>
              </w:rPr>
              <w:t>Токен члена ГЭК используется для получения ключа доступа к ЭМ и его активации на станциях печати ЭМ, а также для формирования зашифрованного пакета с электронными бланками участников экзамена на станции сканирования в ППЭ.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Флеш-накопитель для переноса ЭМ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От 1 + не менее 1 резервного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Флеш-накопитель используется техническим специалистом для переноса электронных материалов между рабочими станциями ППЭ.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lastRenderedPageBreak/>
              <w:t>Суммарный объем всех флеш-накопителей должен быть не менее 10 Гб.</w:t>
            </w:r>
          </w:p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Интерфейс: USB 2.0 и выше, рекомендуется не ниже USB 3.0.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lastRenderedPageBreak/>
              <w:t>Бумага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В среднем 15 листов на один ИК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/>
                <w:bCs/>
              </w:rPr>
              <w:t>плотность</w:t>
            </w:r>
            <w:r w:rsidRPr="004B33D1">
              <w:rPr>
                <w:bCs/>
              </w:rPr>
              <w:t xml:space="preserve"> 80 г/м</w:t>
            </w:r>
            <w:r w:rsidRPr="004B33D1">
              <w:rPr>
                <w:bCs/>
                <w:vertAlign w:val="superscript"/>
              </w:rPr>
              <w:t>2</w:t>
            </w:r>
            <w:r w:rsidRPr="004B33D1">
              <w:rPr>
                <w:bCs/>
              </w:rPr>
              <w:t xml:space="preserve"> </w:t>
            </w:r>
          </w:p>
          <w:p w:rsidR="00842BB4" w:rsidRPr="004B33D1" w:rsidRDefault="00842BB4" w:rsidP="009661EE">
            <w:pPr>
              <w:keepNext/>
              <w:contextualSpacing/>
              <w:rPr>
                <w:b/>
                <w:bCs/>
              </w:rPr>
            </w:pPr>
            <w:r w:rsidRPr="004B33D1">
              <w:rPr>
                <w:b/>
                <w:bCs/>
              </w:rPr>
              <w:t>Белизна</w:t>
            </w:r>
            <w:r w:rsidRPr="004B33D1">
              <w:rPr>
                <w:bCs/>
              </w:rPr>
              <w:t>: от 150%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Резервный USB-модем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Резервный USB-модем используется в случае возникновения проблем с доступом в информационно-телекоммуникационную сеть «Интернет» по стационарному каналу связи.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Резервные картриджи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не менее 1-го резервного картриджа на 3 лазерных принтера одной модели.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keepNext/>
              <w:contextualSpacing/>
              <w:rPr>
                <w:bCs/>
              </w:rPr>
            </w:pPr>
            <w:r w:rsidRPr="004B33D1">
              <w:rPr>
                <w:bCs/>
              </w:rPr>
              <w:t>Общее количество картриджей рассчитывается в соответствии с техническими характеристиками картриджа, исходя из среднего значения объёма одного ИК – 15 листов.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Резервный лазерный принтер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не менее одного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Используется в случае выхода из строя принтера, используемого на какой-либо основной или резервной станции печати ЭМ или станции авторизации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 xml:space="preserve">Резервный внешний </w:t>
            </w:r>
            <w:r w:rsidRPr="004B33D1">
              <w:rPr>
                <w:bCs/>
                <w:lang w:val="en-US"/>
              </w:rPr>
              <w:t>CD</w:t>
            </w:r>
            <w:r w:rsidRPr="004B33D1">
              <w:rPr>
                <w:bCs/>
              </w:rPr>
              <w:t>(</w:t>
            </w:r>
            <w:r w:rsidRPr="004B33D1">
              <w:rPr>
                <w:bCs/>
                <w:lang w:val="en-US"/>
              </w:rPr>
              <w:t>DVD</w:t>
            </w:r>
            <w:r w:rsidRPr="004B33D1">
              <w:rPr>
                <w:bCs/>
              </w:rPr>
              <w:t>)-</w:t>
            </w:r>
            <w:r w:rsidRPr="004B33D1">
              <w:rPr>
                <w:bCs/>
                <w:lang w:val="en-US"/>
              </w:rPr>
              <w:t>ROM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не менее одного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Используется в случае выхода из строя или невозможности прочитать электронный носитель с ЭМ на какой-либо из станций печати ЭМ.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Резервный сканер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не менее одного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Используется в случае выхода из строя сканера, используемого на какой-либо основной или резервной станции сканирования в ППЭ</w:t>
            </w:r>
          </w:p>
        </w:tc>
      </w:tr>
      <w:tr w:rsidR="00842BB4" w:rsidRPr="00C50594" w:rsidTr="008C16AB">
        <w:tc>
          <w:tcPr>
            <w:tcW w:w="1843" w:type="dxa"/>
            <w:vAlign w:val="center"/>
          </w:tcPr>
          <w:p w:rsidR="00842BB4" w:rsidRPr="004B33D1" w:rsidRDefault="00842BB4" w:rsidP="008C16AB">
            <w:pPr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Резервные кабели для подключения принтеров и сканеров к компьютерам (ноутбукам)</w:t>
            </w:r>
          </w:p>
        </w:tc>
        <w:tc>
          <w:tcPr>
            <w:tcW w:w="1843" w:type="dxa"/>
            <w:vAlign w:val="center"/>
          </w:tcPr>
          <w:p w:rsidR="00842BB4" w:rsidRPr="004B33D1" w:rsidRDefault="00842BB4" w:rsidP="009661EE">
            <w:pPr>
              <w:ind w:firstLine="34"/>
              <w:contextualSpacing/>
              <w:jc w:val="center"/>
              <w:rPr>
                <w:bCs/>
              </w:rPr>
            </w:pPr>
            <w:r w:rsidRPr="004B33D1">
              <w:rPr>
                <w:bCs/>
              </w:rPr>
              <w:t>От 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42BB4" w:rsidRPr="004B33D1" w:rsidRDefault="00842BB4" w:rsidP="009661EE">
            <w:pPr>
              <w:contextualSpacing/>
              <w:rPr>
                <w:bCs/>
              </w:rPr>
            </w:pPr>
            <w:r w:rsidRPr="004B33D1">
              <w:rPr>
                <w:bCs/>
              </w:rPr>
              <w:t>Используются в случае сбоя при подключении принтера или сканера к рабочей станции</w:t>
            </w:r>
          </w:p>
        </w:tc>
      </w:tr>
    </w:tbl>
    <w:p w:rsidR="00730D9F" w:rsidRPr="00842BB4" w:rsidRDefault="00730D9F" w:rsidP="00842BB4">
      <w:pPr>
        <w:contextualSpacing/>
        <w:jc w:val="center"/>
        <w:rPr>
          <w:b/>
        </w:rPr>
      </w:pPr>
    </w:p>
    <w:p w:rsidR="00842BB4" w:rsidRPr="00842BB4" w:rsidRDefault="00842BB4" w:rsidP="00842BB4">
      <w:pPr>
        <w:ind w:firstLine="709"/>
        <w:contextualSpacing/>
        <w:jc w:val="both"/>
      </w:pPr>
      <w:r w:rsidRPr="00842BB4"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печати ЭМ, Станции сканирования в ППЭ и Станции авторизации. Установка другого ПО до окончания использования рабочих станций при проведении ЕГЭ запрещается.</w:t>
      </w:r>
    </w:p>
    <w:p w:rsidR="00842BB4" w:rsidRPr="00842BB4" w:rsidRDefault="00842BB4" w:rsidP="00842BB4">
      <w:pPr>
        <w:ind w:firstLine="709"/>
        <w:contextualSpacing/>
        <w:jc w:val="both"/>
      </w:pPr>
      <w:r w:rsidRPr="00842BB4">
        <w:t>** Станция авторизации используется при проведении экзаменов по технологии печати полного комплекта ЭМ в ППЭ, перевода бланков участников экзамена в электронный вид в ППЭ и раздела «Говорение» по иностранным языкам.</w:t>
      </w:r>
    </w:p>
    <w:p w:rsidR="00842BB4" w:rsidRPr="00842BB4" w:rsidRDefault="00842BB4" w:rsidP="00842BB4">
      <w:pPr>
        <w:ind w:firstLine="708"/>
        <w:contextualSpacing/>
        <w:jc w:val="both"/>
      </w:pPr>
      <w:r w:rsidRPr="00842BB4">
        <w:t xml:space="preserve">*** Для ускорения процесса обработки бланков в ППЭ может быть использовано более одной Станции сканирования в Штабе ППЭ и (или) в аудиториях. Их количество РЦОИ определяет самостоятельно, исходя из числа участников </w:t>
      </w:r>
      <w:r w:rsidRPr="00842BB4">
        <w:rPr>
          <w:color w:val="000000"/>
        </w:rPr>
        <w:t>экзамена</w:t>
      </w:r>
      <w:r w:rsidRPr="00842BB4">
        <w:t>, распределённых в ППЭ на дату экзамена, скорости работы используемых сканеров, а также навыков задействованных работников ППЭ. На обработку бланков, включая их комплектацию, приёмку у организаторов и заполнение соответствующих форм ППЭ отводится не более 2-х часов.</w:t>
      </w:r>
    </w:p>
    <w:p w:rsidR="00842BB4" w:rsidRPr="008B2D59" w:rsidRDefault="00842BB4" w:rsidP="00842BB4">
      <w:pPr>
        <w:ind w:firstLine="708"/>
        <w:contextualSpacing/>
        <w:jc w:val="both"/>
        <w:rPr>
          <w:b/>
        </w:rPr>
      </w:pPr>
      <w:r w:rsidRPr="008B2D59">
        <w:rPr>
          <w:b/>
        </w:rPr>
        <w:lastRenderedPageBreak/>
        <w:t>Всем компьютерам (ноутбукам) должен быть присвоен уникальный в ППЭ номер компьютера, в случае установки на компьютер (ноутбук) нескольких видов ПО, номер компьютера в каждом ПО должен совпадать.</w:t>
      </w:r>
    </w:p>
    <w:p w:rsidR="00842BB4" w:rsidRPr="00842BB4" w:rsidRDefault="00842BB4" w:rsidP="008B2D59">
      <w:pPr>
        <w:ind w:firstLine="708"/>
        <w:contextualSpacing/>
        <w:jc w:val="both"/>
      </w:pPr>
      <w:r w:rsidRPr="00842BB4">
        <w:t>При использовании отдельно взятого компьютера (ноутбука), которому в ППЭ присвоен свой уникальный номер, при проведении экзаменов:</w:t>
      </w:r>
    </w:p>
    <w:p w:rsidR="00842BB4" w:rsidRPr="00842BB4" w:rsidRDefault="00842BB4" w:rsidP="008B2D59">
      <w:pPr>
        <w:contextualSpacing/>
        <w:jc w:val="both"/>
      </w:pPr>
      <w:r w:rsidRPr="00842BB4">
        <w:t>ДОПУСКАЕТСЯ:</w:t>
      </w:r>
    </w:p>
    <w:p w:rsidR="00842BB4" w:rsidRPr="00842BB4" w:rsidRDefault="00842BB4" w:rsidP="008B2D5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BB4">
        <w:rPr>
          <w:rFonts w:ascii="Times New Roman" w:hAnsi="Times New Roman"/>
          <w:sz w:val="24"/>
          <w:szCs w:val="24"/>
        </w:rPr>
        <w:t>устанавливать в дополнение к основной станции печати</w:t>
      </w:r>
      <w:bookmarkStart w:id="0" w:name="_GoBack"/>
      <w:bookmarkEnd w:id="0"/>
      <w:r w:rsidRPr="00842BB4">
        <w:rPr>
          <w:rFonts w:ascii="Times New Roman" w:hAnsi="Times New Roman"/>
          <w:sz w:val="24"/>
          <w:szCs w:val="24"/>
        </w:rPr>
        <w:t xml:space="preserve"> основную станцию записи ответов (при проведении экзамена в ППЭ на дому);</w:t>
      </w:r>
    </w:p>
    <w:p w:rsidR="00842BB4" w:rsidRPr="00842BB4" w:rsidRDefault="00842BB4" w:rsidP="008B2D5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BB4">
        <w:rPr>
          <w:rFonts w:ascii="Times New Roman" w:hAnsi="Times New Roman"/>
          <w:sz w:val="24"/>
          <w:szCs w:val="24"/>
        </w:rPr>
        <w:t>использовать станцию печати, установленную на этом компьютере (ноутбуке), для печати ЭМ по разным предметам, если экзамен по ним проводится в одной аудитории в день проведения экзамена;</w:t>
      </w:r>
    </w:p>
    <w:p w:rsidR="00842BB4" w:rsidRPr="00842BB4" w:rsidRDefault="00842BB4" w:rsidP="008B2D5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BB4">
        <w:rPr>
          <w:rFonts w:ascii="Times New Roman" w:hAnsi="Times New Roman"/>
          <w:sz w:val="24"/>
          <w:szCs w:val="24"/>
        </w:rPr>
        <w:t>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типа.</w:t>
      </w:r>
    </w:p>
    <w:p w:rsidR="00842BB4" w:rsidRPr="00842BB4" w:rsidRDefault="00842BB4" w:rsidP="008B2D59">
      <w:pPr>
        <w:ind w:firstLine="360"/>
        <w:contextualSpacing/>
        <w:jc w:val="both"/>
      </w:pPr>
      <w:r w:rsidRPr="00842BB4">
        <w:t>НЕ ДОПУСКАЕТСЯ (в том числе запрещается при передаче электронных актов в систему мониторинга готовности ППЭ):</w:t>
      </w:r>
    </w:p>
    <w:p w:rsidR="00842BB4" w:rsidRPr="00842BB4" w:rsidRDefault="00842BB4" w:rsidP="008B2D5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BB4">
        <w:rPr>
          <w:rFonts w:ascii="Times New Roman" w:hAnsi="Times New Roman"/>
          <w:sz w:val="24"/>
          <w:szCs w:val="24"/>
        </w:rPr>
        <w:t>устанавливать и совместно использовать в день проведения экзамена основную станцию авторизации и основную станцию сканирования;</w:t>
      </w:r>
    </w:p>
    <w:p w:rsidR="00842BB4" w:rsidRPr="00842BB4" w:rsidRDefault="00842BB4" w:rsidP="008B2D5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BB4">
        <w:rPr>
          <w:rFonts w:ascii="Times New Roman" w:hAnsi="Times New Roman"/>
          <w:sz w:val="24"/>
          <w:szCs w:val="24"/>
        </w:rPr>
        <w:t>использовать как основную или резервную станцию одного типа одновременно в двух и более различных аудиториях.</w:t>
      </w:r>
    </w:p>
    <w:p w:rsidR="00842BB4" w:rsidRPr="00730D9F" w:rsidRDefault="00842BB4" w:rsidP="008B2D59">
      <w:pPr>
        <w:jc w:val="both"/>
        <w:rPr>
          <w:b/>
          <w:sz w:val="28"/>
          <w:szCs w:val="28"/>
        </w:rPr>
      </w:pPr>
    </w:p>
    <w:sectPr w:rsidR="00842BB4" w:rsidRPr="00730D9F" w:rsidSect="00730D9F">
      <w:headerReference w:type="default" r:id="rId8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50A" w:rsidRDefault="00F0350A" w:rsidP="00F83EDE">
      <w:r>
        <w:separator/>
      </w:r>
    </w:p>
  </w:endnote>
  <w:endnote w:type="continuationSeparator" w:id="0">
    <w:p w:rsidR="00F0350A" w:rsidRDefault="00F0350A" w:rsidP="00F8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50A" w:rsidRDefault="00F0350A" w:rsidP="00F83EDE">
      <w:r>
        <w:separator/>
      </w:r>
    </w:p>
  </w:footnote>
  <w:footnote w:type="continuationSeparator" w:id="0">
    <w:p w:rsidR="00F0350A" w:rsidRDefault="00F0350A" w:rsidP="00F83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785052"/>
      <w:docPartObj>
        <w:docPartGallery w:val="Page Numbers (Top of Page)"/>
        <w:docPartUnique/>
      </w:docPartObj>
    </w:sdtPr>
    <w:sdtEndPr/>
    <w:sdtContent>
      <w:p w:rsidR="00E045C3" w:rsidRDefault="00CF1DC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D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045C3" w:rsidRDefault="00E045C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56F14"/>
    <w:multiLevelType w:val="hybridMultilevel"/>
    <w:tmpl w:val="48E4ACE0"/>
    <w:lvl w:ilvl="0" w:tplc="0419000D">
      <w:start w:val="1"/>
      <w:numFmt w:val="bullet"/>
      <w:lvlText w:val=""/>
      <w:lvlJc w:val="left"/>
      <w:pPr>
        <w:tabs>
          <w:tab w:val="num" w:pos="2198"/>
        </w:tabs>
        <w:ind w:left="219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cs="Wingdings" w:hint="default"/>
      </w:rPr>
    </w:lvl>
  </w:abstractNum>
  <w:abstractNum w:abstractNumId="1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006B4F"/>
    <w:multiLevelType w:val="hybridMultilevel"/>
    <w:tmpl w:val="F6D4EA48"/>
    <w:lvl w:ilvl="0" w:tplc="0419000D">
      <w:start w:val="1"/>
      <w:numFmt w:val="bullet"/>
      <w:lvlText w:val=""/>
      <w:lvlJc w:val="left"/>
      <w:pPr>
        <w:ind w:left="151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3">
    <w:nsid w:val="4062227F"/>
    <w:multiLevelType w:val="hybridMultilevel"/>
    <w:tmpl w:val="1E608E84"/>
    <w:lvl w:ilvl="0" w:tplc="859046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467B10DF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DF42DFA"/>
    <w:multiLevelType w:val="hybridMultilevel"/>
    <w:tmpl w:val="1332AF24"/>
    <w:lvl w:ilvl="0" w:tplc="FA96F3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DF2EB9"/>
    <w:multiLevelType w:val="hybridMultilevel"/>
    <w:tmpl w:val="71C62F70"/>
    <w:lvl w:ilvl="0" w:tplc="859046AE">
      <w:start w:val="1"/>
      <w:numFmt w:val="bullet"/>
      <w:lvlText w:val="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DE"/>
    <w:rsid w:val="00011FBD"/>
    <w:rsid w:val="00043A91"/>
    <w:rsid w:val="001006A6"/>
    <w:rsid w:val="00136B0B"/>
    <w:rsid w:val="001A4B16"/>
    <w:rsid w:val="002B5694"/>
    <w:rsid w:val="002C36BD"/>
    <w:rsid w:val="003522FA"/>
    <w:rsid w:val="003C4EE5"/>
    <w:rsid w:val="004206D3"/>
    <w:rsid w:val="004B33D1"/>
    <w:rsid w:val="00506DBD"/>
    <w:rsid w:val="00517718"/>
    <w:rsid w:val="00561753"/>
    <w:rsid w:val="005E4846"/>
    <w:rsid w:val="006247A1"/>
    <w:rsid w:val="00630F8D"/>
    <w:rsid w:val="006D757B"/>
    <w:rsid w:val="00730D9F"/>
    <w:rsid w:val="007564D1"/>
    <w:rsid w:val="0078435C"/>
    <w:rsid w:val="00791D31"/>
    <w:rsid w:val="007C0BCE"/>
    <w:rsid w:val="00822B18"/>
    <w:rsid w:val="00842BB4"/>
    <w:rsid w:val="00864D21"/>
    <w:rsid w:val="008B2D59"/>
    <w:rsid w:val="008C16AB"/>
    <w:rsid w:val="008D6E63"/>
    <w:rsid w:val="009661EE"/>
    <w:rsid w:val="00A61DAE"/>
    <w:rsid w:val="00A635AB"/>
    <w:rsid w:val="00BA3702"/>
    <w:rsid w:val="00CA362C"/>
    <w:rsid w:val="00CF1DC0"/>
    <w:rsid w:val="00D37983"/>
    <w:rsid w:val="00DB073F"/>
    <w:rsid w:val="00E045C3"/>
    <w:rsid w:val="00E37AEF"/>
    <w:rsid w:val="00ED053E"/>
    <w:rsid w:val="00F0350A"/>
    <w:rsid w:val="00F83EDE"/>
    <w:rsid w:val="00F9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7C1E1-2D5E-4598-948F-8CBA54A5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1"/>
    <w:autoRedefine/>
    <w:qFormat/>
    <w:rsid w:val="00BA3702"/>
    <w:pPr>
      <w:keepNext/>
      <w:keepLines/>
      <w:spacing w:before="60" w:after="12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83E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83E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83EDE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83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A36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A362C"/>
  </w:style>
  <w:style w:type="paragraph" w:styleId="ab">
    <w:name w:val="header"/>
    <w:basedOn w:val="a"/>
    <w:link w:val="ac"/>
    <w:uiPriority w:val="99"/>
    <w:rsid w:val="00CA36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Шапка таблицы"/>
    <w:basedOn w:val="a"/>
    <w:link w:val="ae"/>
    <w:rsid w:val="007564D1"/>
    <w:pPr>
      <w:keepNext/>
      <w:spacing w:before="60" w:after="80"/>
    </w:pPr>
    <w:rPr>
      <w:b/>
      <w:bCs/>
      <w:sz w:val="20"/>
      <w:szCs w:val="18"/>
    </w:rPr>
  </w:style>
  <w:style w:type="character" w:customStyle="1" w:styleId="ae">
    <w:name w:val="Шапка таблицы Знак"/>
    <w:link w:val="ad"/>
    <w:locked/>
    <w:rsid w:val="007564D1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0"/>
    <w:rsid w:val="00BA37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">
    <w:name w:val="Table Grid"/>
    <w:basedOn w:val="a1"/>
    <w:uiPriority w:val="39"/>
    <w:rsid w:val="00BA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635A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635A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МР заголовок1"/>
    <w:basedOn w:val="a6"/>
    <w:next w:val="2"/>
    <w:link w:val="12"/>
    <w:qFormat/>
    <w:rsid w:val="00730D9F"/>
    <w:pPr>
      <w:keepNext/>
      <w:keepLines/>
      <w:pageBreakBefore/>
      <w:numPr>
        <w:numId w:val="6"/>
      </w:numPr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6"/>
    <w:next w:val="a"/>
    <w:qFormat/>
    <w:rsid w:val="00730D9F"/>
    <w:pPr>
      <w:keepNext/>
      <w:keepLines/>
      <w:numPr>
        <w:ilvl w:val="1"/>
        <w:numId w:val="6"/>
      </w:numPr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2">
    <w:name w:val="МР заголовок1 Знак"/>
    <w:basedOn w:val="a0"/>
    <w:link w:val="1"/>
    <w:rsid w:val="00730D9F"/>
    <w:rPr>
      <w:rFonts w:ascii="Times New Roman" w:hAnsi="Times New Roman" w:cs="Times New Roman"/>
      <w:b/>
      <w:sz w:val="32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842B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73CE-65DD-4AF1-9AFF-6A1F646D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Лушникова</dc:creator>
  <cp:keywords/>
  <dc:description/>
  <cp:lastModifiedBy>Ольга З. Решетова</cp:lastModifiedBy>
  <cp:revision>25</cp:revision>
  <cp:lastPrinted>2017-01-31T12:45:00Z</cp:lastPrinted>
  <dcterms:created xsi:type="dcterms:W3CDTF">2016-03-07T08:41:00Z</dcterms:created>
  <dcterms:modified xsi:type="dcterms:W3CDTF">2019-03-05T08:49:00Z</dcterms:modified>
</cp:coreProperties>
</file>